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6" w:type="dxa"/>
        <w:tblInd w:w="-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962"/>
        <w:gridCol w:w="3132"/>
      </w:tblGrid>
      <w:tr w:rsidR="00105D96" w:rsidRPr="00105D96" w:rsidTr="00105D96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Наименование услуги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Тариф (с учетом НДС)</w:t>
            </w:r>
          </w:p>
        </w:tc>
        <w:tc>
          <w:tcPr>
            <w:tcW w:w="31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Утверждено</w:t>
            </w:r>
          </w:p>
        </w:tc>
      </w:tr>
      <w:tr w:rsidR="00105D96" w:rsidRPr="00105D96" w:rsidTr="00105D96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225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Холодное водоснабжение</w:t>
            </w: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01.01.2020 по 30.06.2020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 33,03 руб./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куб</w:t>
            </w:r>
            <w:proofErr w:type="gram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.м</w:t>
            </w:r>
            <w:proofErr w:type="spellEnd"/>
            <w:proofErr w:type="gramEnd"/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01.07.2020 по 31.12.2020 –   </w:t>
            </w: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33,03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 руб./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куб.м</w:t>
            </w:r>
            <w:proofErr w:type="spellEnd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.</w:t>
            </w:r>
          </w:p>
        </w:tc>
        <w:tc>
          <w:tcPr>
            <w:tcW w:w="313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Постановление Региональной службы по тарифам Пермского края от 20.12.2019 № 405-в </w:t>
            </w:r>
          </w:p>
        </w:tc>
      </w:tr>
      <w:tr w:rsidR="00105D96" w:rsidRPr="00105D96" w:rsidTr="00105D96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225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Водоотведение</w:t>
            </w: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01.01.2020 по 30.06.2020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 23,14 руб./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куб</w:t>
            </w:r>
            <w:proofErr w:type="gram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.м</w:t>
            </w:r>
            <w:proofErr w:type="spellEnd"/>
            <w:proofErr w:type="gramEnd"/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01.07.2020 по 31.12.2020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 –   </w:t>
            </w: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24,82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 руб./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куб</w:t>
            </w:r>
            <w:proofErr w:type="gram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3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105D96" w:rsidRPr="00105D96" w:rsidRDefault="00105D96" w:rsidP="00105D96">
            <w:pPr>
              <w:spacing w:after="0" w:line="240" w:lineRule="auto"/>
              <w:rPr>
                <w:rFonts w:ascii="Lato" w:eastAsia="Times New Roman" w:hAnsi="Lato" w:cs="Lato"/>
                <w:color w:val="7A7A7A"/>
                <w:lang w:eastAsia="ru-RU"/>
              </w:rPr>
            </w:pPr>
          </w:p>
        </w:tc>
      </w:tr>
      <w:tr w:rsidR="00105D96" w:rsidRPr="00105D96" w:rsidTr="00105D96">
        <w:tc>
          <w:tcPr>
            <w:tcW w:w="255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225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Горячее водоснабжение</w:t>
            </w: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ООО «Пермская сетевая компания»</w:t>
            </w:r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01.01.2020 по 30.06.2020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 162,31 руб./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куб</w:t>
            </w:r>
            <w:proofErr w:type="gram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.м</w:t>
            </w:r>
            <w:proofErr w:type="spellEnd"/>
            <w:proofErr w:type="gramEnd"/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01.07.2020 по 31.12.2020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 </w:t>
            </w: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167,15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 руб./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куб</w:t>
            </w:r>
            <w:proofErr w:type="gram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Постановление Министерства тарифного регулирования и энергетики Пермского края</w:t>
            </w: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br/>
              <w:t>от 20.12.2019 № 401-вг</w:t>
            </w:r>
          </w:p>
        </w:tc>
      </w:tr>
      <w:tr w:rsidR="00105D96" w:rsidRPr="00105D96" w:rsidTr="00105D96">
        <w:tc>
          <w:tcPr>
            <w:tcW w:w="255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5D96" w:rsidRPr="00105D96" w:rsidRDefault="00105D96" w:rsidP="00105D96">
            <w:pPr>
              <w:spacing w:after="0" w:line="240" w:lineRule="auto"/>
              <w:rPr>
                <w:rFonts w:ascii="Lato" w:eastAsia="Times New Roman" w:hAnsi="Lato" w:cs="Lato"/>
                <w:color w:val="7A7A7A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ПАО «Т Плюс» филиал «Пермский»</w:t>
            </w:r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01.01.2020 по 30.06.2020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 127,01 руб./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куб</w:t>
            </w:r>
            <w:proofErr w:type="gram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.м</w:t>
            </w:r>
            <w:proofErr w:type="spellEnd"/>
            <w:proofErr w:type="gramEnd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br/>
            </w: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01.07.2020 по 31.12.2020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 </w:t>
            </w: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129,55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 руб./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куб.м</w:t>
            </w:r>
            <w:proofErr w:type="spellEnd"/>
          </w:p>
          <w:p w:rsidR="00105D96" w:rsidRPr="00105D96" w:rsidRDefault="00105D96" w:rsidP="00105D96">
            <w:pPr>
              <w:spacing w:after="225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Зона ПТЭЦ-14</w:t>
            </w:r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01.01.2020 по 30.06.2020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 160,99 руб./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куб</w:t>
            </w:r>
            <w:proofErr w:type="gram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.м</w:t>
            </w:r>
            <w:proofErr w:type="spellEnd"/>
            <w:proofErr w:type="gramEnd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br/>
            </w: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01.07.2020 по 31.12.2020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 </w:t>
            </w: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160,99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 руб./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куб.м</w:t>
            </w:r>
            <w:proofErr w:type="spellEnd"/>
          </w:p>
        </w:tc>
        <w:tc>
          <w:tcPr>
            <w:tcW w:w="31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Постановление Министерства тарифного регулирования и энергетики Пермского края</w:t>
            </w: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br/>
              <w:t>от 20.12.2019 № 400-вг</w:t>
            </w:r>
          </w:p>
        </w:tc>
      </w:tr>
      <w:tr w:rsidR="00105D96" w:rsidRPr="00105D96" w:rsidTr="00105D96">
        <w:tc>
          <w:tcPr>
            <w:tcW w:w="255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5D96" w:rsidRPr="00105D96" w:rsidRDefault="00105D96" w:rsidP="00105D96">
            <w:pPr>
              <w:spacing w:after="0" w:line="240" w:lineRule="auto"/>
              <w:rPr>
                <w:rFonts w:ascii="Lato" w:eastAsia="Times New Roman" w:hAnsi="Lato" w:cs="Lato"/>
                <w:color w:val="7A7A7A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ПМУП «ГКТХ»</w:t>
            </w:r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01.01.2020 по 30.06.2020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 </w:t>
            </w: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руб./</w:t>
            </w:r>
            <w:proofErr w:type="spellStart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куб</w:t>
            </w:r>
            <w:proofErr w:type="gramStart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(от котельных, принадлежащих ООО «Пермская сетевая компания») — 163,19 руб./</w:t>
            </w:r>
            <w:proofErr w:type="spellStart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куб</w:t>
            </w:r>
            <w:proofErr w:type="gramStart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 (от котельных, принадлежащих ПАО «Т Плюс») — 127,88 руб./</w:t>
            </w:r>
            <w:proofErr w:type="spellStart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куб</w:t>
            </w:r>
            <w:proofErr w:type="gramStart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(от котельных, принадлежащих ПАО «Т Плюс» зона ПТЭЦ-14) — 161,23 руб./</w:t>
            </w:r>
            <w:proofErr w:type="spellStart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куб</w:t>
            </w:r>
            <w:proofErr w:type="gramStart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01.07.2020 по 31.12.2020 — руб./</w:t>
            </w:r>
            <w:proofErr w:type="spellStart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куб</w:t>
            </w:r>
            <w:proofErr w:type="gramStart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(от котельных, принадлежащих ООО «Пермская сетевая компания») — </w:t>
            </w:r>
            <w:r w:rsidRPr="00105D96">
              <w:rPr>
                <w:rFonts w:ascii="inherit" w:eastAsia="Times New Roman" w:hAnsi="inherit" w:cs="Lato"/>
                <w:b/>
                <w:bCs/>
                <w:i/>
                <w:iCs/>
                <w:color w:val="7A7A7A"/>
                <w:bdr w:val="none" w:sz="0" w:space="0" w:color="auto" w:frame="1"/>
                <w:lang w:eastAsia="ru-RU"/>
              </w:rPr>
              <w:t>168,05</w:t>
            </w: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 руб./</w:t>
            </w:r>
            <w:proofErr w:type="spellStart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куб</w:t>
            </w:r>
            <w:proofErr w:type="gramStart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 (от котельных, принадлежащих ПАО «Т Плюс») — </w:t>
            </w:r>
            <w:r w:rsidRPr="00105D96">
              <w:rPr>
                <w:rFonts w:ascii="inherit" w:eastAsia="Times New Roman" w:hAnsi="inherit" w:cs="Lato"/>
                <w:b/>
                <w:bCs/>
                <w:i/>
                <w:iCs/>
                <w:color w:val="7A7A7A"/>
                <w:bdr w:val="none" w:sz="0" w:space="0" w:color="auto" w:frame="1"/>
                <w:lang w:eastAsia="ru-RU"/>
              </w:rPr>
              <w:t>130,44</w:t>
            </w: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 руб./</w:t>
            </w:r>
            <w:proofErr w:type="spellStart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куб</w:t>
            </w:r>
            <w:proofErr w:type="gramStart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(от котельных, принадлежащих ПАО «Т Плюс» зона ПТЭЦ-14) — </w:t>
            </w:r>
            <w:r w:rsidRPr="00105D96">
              <w:rPr>
                <w:rFonts w:ascii="inherit" w:eastAsia="Times New Roman" w:hAnsi="inherit" w:cs="Lato"/>
                <w:b/>
                <w:bCs/>
                <w:i/>
                <w:iCs/>
                <w:color w:val="7A7A7A"/>
                <w:bdr w:val="none" w:sz="0" w:space="0" w:color="auto" w:frame="1"/>
                <w:lang w:eastAsia="ru-RU"/>
              </w:rPr>
              <w:t>161,23</w:t>
            </w: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 руб./</w:t>
            </w:r>
            <w:proofErr w:type="spellStart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куб</w:t>
            </w:r>
            <w:proofErr w:type="gramStart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Постановление Министерства тарифного регулирования и энергетики Пермского края</w:t>
            </w: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br/>
              <w:t>от 20.12.2019 № 403-вг</w:t>
            </w:r>
          </w:p>
        </w:tc>
      </w:tr>
      <w:tr w:rsidR="00105D96" w:rsidRPr="00105D96" w:rsidTr="00105D96">
        <w:tc>
          <w:tcPr>
            <w:tcW w:w="255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225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Отопление</w:t>
            </w: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ООО «Пермская сетевая компания»</w:t>
            </w:r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01.01.2020 по 30.06.2020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 1952,82 руб./Гкал</w:t>
            </w:r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lastRenderedPageBreak/>
              <w:t>с 01.07.2020 по 31.12.2020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 2025,85 руб./Гкал</w:t>
            </w:r>
          </w:p>
        </w:tc>
        <w:tc>
          <w:tcPr>
            <w:tcW w:w="31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lastRenderedPageBreak/>
              <w:t xml:space="preserve">Постановление Министерства тарифного </w:t>
            </w: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lastRenderedPageBreak/>
              <w:t>регулирования и энергетики Пермского края</w:t>
            </w: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br/>
              <w:t>от 20.12.2019 № 338-т</w:t>
            </w:r>
          </w:p>
        </w:tc>
      </w:tr>
      <w:tr w:rsidR="00105D96" w:rsidRPr="00105D96" w:rsidTr="00105D96">
        <w:tc>
          <w:tcPr>
            <w:tcW w:w="255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5D96" w:rsidRPr="00105D96" w:rsidRDefault="00105D96" w:rsidP="00105D96">
            <w:pPr>
              <w:spacing w:after="0" w:line="240" w:lineRule="auto"/>
              <w:rPr>
                <w:rFonts w:ascii="Lato" w:eastAsia="Times New Roman" w:hAnsi="Lato" w:cs="Lato"/>
                <w:color w:val="7A7A7A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ПАО «Т Плюс» филиал «Пермский»</w:t>
            </w:r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01.01.2020 по 30.06.2020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 1423,06 руб./Гкал</w:t>
            </w:r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01.07.2020 по 31.12.2020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 </w:t>
            </w: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1461,48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 руб./Гкал</w:t>
            </w:r>
          </w:p>
          <w:p w:rsidR="00105D96" w:rsidRPr="00105D96" w:rsidRDefault="00105D96" w:rsidP="00105D96">
            <w:pPr>
              <w:spacing w:after="225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Зона ПТЭЦ-14</w:t>
            </w:r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01.01.2020 по 30.06.2020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 1923,48 руб./Гкал</w:t>
            </w:r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01.07.2020 по 31.12.2020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 </w:t>
            </w: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1923,48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 руб./Гкал</w:t>
            </w:r>
          </w:p>
        </w:tc>
        <w:tc>
          <w:tcPr>
            <w:tcW w:w="31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Постановление РСТ Пермского края от 20.12.2018 № 350-т (ред. от 17.01.2020)</w:t>
            </w:r>
          </w:p>
        </w:tc>
      </w:tr>
      <w:tr w:rsidR="00105D96" w:rsidRPr="00105D96" w:rsidTr="00105D96">
        <w:tc>
          <w:tcPr>
            <w:tcW w:w="255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5D96" w:rsidRPr="00105D96" w:rsidRDefault="00105D96" w:rsidP="00105D96">
            <w:pPr>
              <w:spacing w:after="0" w:line="240" w:lineRule="auto"/>
              <w:rPr>
                <w:rFonts w:ascii="Lato" w:eastAsia="Times New Roman" w:hAnsi="Lato" w:cs="Lato"/>
                <w:color w:val="7A7A7A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ПМУП «ГКТХ»</w:t>
            </w:r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01.01.2020 по 30.06.2020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 1958,97 руб./Гкал</w:t>
            </w:r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01.07.2020 по 31.12.2020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 </w:t>
            </w: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2011,45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 руб./Гкал</w:t>
            </w:r>
          </w:p>
        </w:tc>
        <w:tc>
          <w:tcPr>
            <w:tcW w:w="31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Постановление Региональной службы по тарифам Пермского края от 20.12.2017 №350-т (ред. от 20.12.2019)</w:t>
            </w:r>
          </w:p>
        </w:tc>
      </w:tr>
      <w:tr w:rsidR="00105D96" w:rsidRPr="00105D96" w:rsidTr="00105D96">
        <w:tc>
          <w:tcPr>
            <w:tcW w:w="255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225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Электроэнергия</w:t>
            </w: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в домах, оборудованных газовыми плитами</w:t>
            </w:r>
          </w:p>
          <w:p w:rsidR="00105D96" w:rsidRPr="00105D96" w:rsidRDefault="00105D96" w:rsidP="00105D96">
            <w:pPr>
              <w:spacing w:after="225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(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Одноставочный</w:t>
            </w:r>
            <w:proofErr w:type="spellEnd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 xml:space="preserve"> тариф, недифференцированный)</w:t>
            </w:r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01.01.2020 по 30.06.2020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 4,13 руб./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кВтч</w:t>
            </w:r>
            <w:proofErr w:type="spellEnd"/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01.07.2020 по 31.12.2020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 </w:t>
            </w: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4,25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 руб./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кВтч</w:t>
            </w:r>
            <w:proofErr w:type="spellEnd"/>
          </w:p>
        </w:tc>
        <w:tc>
          <w:tcPr>
            <w:tcW w:w="313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Постановление Министерства тарифного регулирования и энергетики Пермского края от 12.12.2019 № 20-э</w:t>
            </w:r>
          </w:p>
        </w:tc>
      </w:tr>
      <w:tr w:rsidR="00105D96" w:rsidRPr="00105D96" w:rsidTr="00105D96">
        <w:tc>
          <w:tcPr>
            <w:tcW w:w="255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5D96" w:rsidRPr="00105D96" w:rsidRDefault="00105D96" w:rsidP="00105D96">
            <w:pPr>
              <w:spacing w:after="0" w:line="240" w:lineRule="auto"/>
              <w:rPr>
                <w:rFonts w:ascii="Lato" w:eastAsia="Times New Roman" w:hAnsi="Lato" w:cs="Lato"/>
                <w:color w:val="7A7A7A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в домах, оборудованных электроплитами</w:t>
            </w:r>
          </w:p>
          <w:p w:rsidR="00105D96" w:rsidRPr="00105D96" w:rsidRDefault="00105D96" w:rsidP="00105D96">
            <w:pPr>
              <w:spacing w:after="225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(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Одноставочный</w:t>
            </w:r>
            <w:proofErr w:type="spellEnd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 xml:space="preserve"> тариф, недифференцированный)</w:t>
            </w:r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01.01.2020 по 30.06.2020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 2,96 руб./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кВтч</w:t>
            </w:r>
            <w:proofErr w:type="spellEnd"/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01.07.2020 по 31.12.2020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 </w:t>
            </w: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3,10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 руб./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кВтч</w:t>
            </w:r>
            <w:proofErr w:type="spellEnd"/>
          </w:p>
        </w:tc>
        <w:tc>
          <w:tcPr>
            <w:tcW w:w="313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105D96" w:rsidRPr="00105D96" w:rsidRDefault="00105D96" w:rsidP="00105D96">
            <w:pPr>
              <w:spacing w:after="0" w:line="240" w:lineRule="auto"/>
              <w:rPr>
                <w:rFonts w:ascii="Lato" w:eastAsia="Times New Roman" w:hAnsi="Lato" w:cs="Lato"/>
                <w:color w:val="7A7A7A"/>
                <w:lang w:eastAsia="ru-RU"/>
              </w:rPr>
            </w:pPr>
          </w:p>
        </w:tc>
      </w:tr>
      <w:tr w:rsidR="00105D96" w:rsidRPr="00105D96" w:rsidTr="00105D96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225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Газоснабжение</w:t>
            </w: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01.01.2020 по 30.06.2020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 6,12 руб./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куб.м</w:t>
            </w:r>
            <w:proofErr w:type="spellEnd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.</w:t>
            </w:r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01.07.2020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 </w:t>
            </w: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по 31.12.2020 — </w:t>
            </w: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6,12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 руб./</w:t>
            </w:r>
            <w:proofErr w:type="spellStart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куб.м</w:t>
            </w:r>
            <w:proofErr w:type="spellEnd"/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.</w:t>
            </w:r>
          </w:p>
        </w:tc>
        <w:tc>
          <w:tcPr>
            <w:tcW w:w="31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Постановление Министерства тарифного регулирования и энергетики Пермского края от 19.06.2019 № 1-г</w:t>
            </w:r>
          </w:p>
        </w:tc>
      </w:tr>
      <w:tr w:rsidR="00105D96" w:rsidRPr="00105D96" w:rsidTr="00105D96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225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Твердо-коммунальные отходы</w:t>
            </w: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ПК ГУП «</w:t>
            </w:r>
            <w:proofErr w:type="spellStart"/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Теплоэнерго</w:t>
            </w:r>
            <w:proofErr w:type="spellEnd"/>
            <w:r w:rsidRPr="00105D96">
              <w:rPr>
                <w:rFonts w:ascii="inherit" w:eastAsia="Times New Roman" w:hAnsi="inherit" w:cs="Lato"/>
                <w:b/>
                <w:bCs/>
                <w:color w:val="7A7A7A"/>
                <w:bdr w:val="none" w:sz="0" w:space="0" w:color="auto" w:frame="1"/>
                <w:lang w:eastAsia="ru-RU"/>
              </w:rPr>
              <w:t>»</w:t>
            </w:r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01.01.2020 по 31.12.2020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 </w:t>
            </w: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72,86 руб./ за 1 проживающего в МКД</w:t>
            </w:r>
          </w:p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с 01.01.2020 по 31.12.2020 </w:t>
            </w:r>
            <w:r w:rsidRPr="00105D96">
              <w:rPr>
                <w:rFonts w:ascii="Lato" w:eastAsia="Times New Roman" w:hAnsi="Lato" w:cs="Lato"/>
                <w:color w:val="7A7A7A"/>
                <w:lang w:eastAsia="ru-RU"/>
              </w:rPr>
              <w:t>— 65,80 </w:t>
            </w: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 xml:space="preserve">руб./за 1 </w:t>
            </w:r>
            <w:proofErr w:type="gramStart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проживающего</w:t>
            </w:r>
            <w:proofErr w:type="gramEnd"/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 xml:space="preserve"> в индивидуальном жилом доме</w:t>
            </w:r>
          </w:p>
        </w:tc>
        <w:tc>
          <w:tcPr>
            <w:tcW w:w="31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D96" w:rsidRPr="00105D96" w:rsidRDefault="00105D96" w:rsidP="00105D96">
            <w:pPr>
              <w:spacing w:after="0" w:line="360" w:lineRule="atLeast"/>
              <w:textAlignment w:val="baseline"/>
              <w:rPr>
                <w:rFonts w:ascii="Lato" w:eastAsia="Times New Roman" w:hAnsi="Lato" w:cs="Lato"/>
                <w:color w:val="7A7A7A"/>
                <w:lang w:eastAsia="ru-RU"/>
              </w:rPr>
            </w:pP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t>Постановление Министерства тарифного регулирования и энергетики Пермского края</w:t>
            </w:r>
            <w:r w:rsidRPr="00105D96">
              <w:rPr>
                <w:rFonts w:ascii="inherit" w:eastAsia="Times New Roman" w:hAnsi="inherit" w:cs="Lato"/>
                <w:i/>
                <w:iCs/>
                <w:color w:val="7A7A7A"/>
                <w:bdr w:val="none" w:sz="0" w:space="0" w:color="auto" w:frame="1"/>
                <w:lang w:eastAsia="ru-RU"/>
              </w:rPr>
              <w:br/>
              <w:t>от 20.12.2019 № 72-о</w:t>
            </w:r>
          </w:p>
        </w:tc>
      </w:tr>
    </w:tbl>
    <w:p w:rsidR="00105D96" w:rsidRPr="00105D96" w:rsidRDefault="00105D96" w:rsidP="00105D96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Lato"/>
          <w:color w:val="7A7A7A"/>
          <w:sz w:val="24"/>
          <w:szCs w:val="24"/>
          <w:lang w:eastAsia="ru-RU"/>
        </w:rPr>
      </w:pPr>
      <w:r w:rsidRPr="00105D96">
        <w:rPr>
          <w:rFonts w:ascii="Lato" w:eastAsia="Times New Roman" w:hAnsi="Lato" w:cs="Lato"/>
          <w:color w:val="7A7A7A"/>
          <w:sz w:val="24"/>
          <w:szCs w:val="24"/>
          <w:lang w:eastAsia="ru-RU"/>
        </w:rPr>
        <w:lastRenderedPageBreak/>
        <w:t>Полная информация о тарифах на коммунальные услуги представлена в указанных постановлениях Региональной службы по тарифам Пермского края, а также в сети Интернет на официальном </w:t>
      </w:r>
      <w:hyperlink r:id="rId5" w:history="1">
        <w:r w:rsidRPr="00105D96">
          <w:rPr>
            <w:rFonts w:ascii="inherit" w:eastAsia="Times New Roman" w:hAnsi="inherit" w:cs="Lato"/>
            <w:color w:val="4682B4"/>
            <w:sz w:val="24"/>
            <w:szCs w:val="24"/>
            <w:bdr w:val="none" w:sz="0" w:space="0" w:color="auto" w:frame="1"/>
            <w:lang w:eastAsia="ru-RU"/>
          </w:rPr>
          <w:t>сайте</w:t>
        </w:r>
      </w:hyperlink>
      <w:r w:rsidRPr="00105D96">
        <w:rPr>
          <w:rFonts w:ascii="Lato" w:eastAsia="Times New Roman" w:hAnsi="Lato" w:cs="Lato"/>
          <w:color w:val="7A7A7A"/>
          <w:sz w:val="24"/>
          <w:szCs w:val="24"/>
          <w:lang w:eastAsia="ru-RU"/>
        </w:rPr>
        <w:t> Региональной службы по тарифам Пермского края в разделе: Решения РСТ.</w:t>
      </w:r>
    </w:p>
    <w:p w:rsidR="00105D96" w:rsidRPr="00105D96" w:rsidRDefault="00105D96" w:rsidP="00105D96">
      <w:pPr>
        <w:shd w:val="clear" w:color="auto" w:fill="FFFFFF"/>
        <w:spacing w:after="225" w:line="360" w:lineRule="atLeast"/>
        <w:jc w:val="both"/>
        <w:textAlignment w:val="baseline"/>
        <w:rPr>
          <w:rFonts w:ascii="Lato" w:eastAsia="Times New Roman" w:hAnsi="Lato" w:cs="Lato"/>
          <w:color w:val="7A7A7A"/>
          <w:sz w:val="24"/>
          <w:szCs w:val="24"/>
          <w:lang w:eastAsia="ru-RU"/>
        </w:rPr>
      </w:pPr>
      <w:r w:rsidRPr="00105D96">
        <w:rPr>
          <w:rFonts w:ascii="Lato" w:eastAsia="Times New Roman" w:hAnsi="Lato" w:cs="Lato"/>
          <w:color w:val="7A7A7A"/>
          <w:sz w:val="24"/>
          <w:szCs w:val="24"/>
          <w:lang w:eastAsia="ru-RU"/>
        </w:rPr>
        <w:t>Информация о тарифах на коммунальные услуги в городе Перми для населения, размещенная на сайте администрации города Перми, носит ознакомительный характер и представлена по наиболее часто используемым тарифам.</w:t>
      </w:r>
    </w:p>
    <w:p w:rsidR="0091194A" w:rsidRDefault="0091194A"/>
    <w:sectPr w:rsidR="0091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96"/>
    <w:rsid w:val="00105D96"/>
    <w:rsid w:val="0091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D96"/>
    <w:rPr>
      <w:b/>
      <w:bCs/>
    </w:rPr>
  </w:style>
  <w:style w:type="character" w:styleId="a5">
    <w:name w:val="Emphasis"/>
    <w:basedOn w:val="a0"/>
    <w:uiPriority w:val="20"/>
    <w:qFormat/>
    <w:rsid w:val="00105D96"/>
    <w:rPr>
      <w:i/>
      <w:iCs/>
    </w:rPr>
  </w:style>
  <w:style w:type="character" w:styleId="a6">
    <w:name w:val="Hyperlink"/>
    <w:basedOn w:val="a0"/>
    <w:uiPriority w:val="99"/>
    <w:semiHidden/>
    <w:unhideWhenUsed/>
    <w:rsid w:val="00105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D96"/>
    <w:rPr>
      <w:b/>
      <w:bCs/>
    </w:rPr>
  </w:style>
  <w:style w:type="character" w:styleId="a5">
    <w:name w:val="Emphasis"/>
    <w:basedOn w:val="a0"/>
    <w:uiPriority w:val="20"/>
    <w:qFormat/>
    <w:rsid w:val="00105D96"/>
    <w:rPr>
      <w:i/>
      <w:iCs/>
    </w:rPr>
  </w:style>
  <w:style w:type="character" w:styleId="a6">
    <w:name w:val="Hyperlink"/>
    <w:basedOn w:val="a0"/>
    <w:uiPriority w:val="99"/>
    <w:semiHidden/>
    <w:unhideWhenUsed/>
    <w:rsid w:val="0010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st.permkr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Блок</dc:creator>
  <cp:lastModifiedBy>Александр Блок</cp:lastModifiedBy>
  <cp:revision>1</cp:revision>
  <dcterms:created xsi:type="dcterms:W3CDTF">2020-09-17T07:07:00Z</dcterms:created>
  <dcterms:modified xsi:type="dcterms:W3CDTF">2020-09-17T07:08:00Z</dcterms:modified>
</cp:coreProperties>
</file>